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13F5" w14:textId="4C5DF6DB" w:rsid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CONVÊNIO ICMS Nº 94, DE 5 DE JULHO DE 2019 </w:t>
      </w:r>
    </w:p>
    <w:p w14:paraId="20739FFD" w14:textId="77777777" w:rsidR="00A325F7" w:rsidRDefault="00A325F7" w:rsidP="00A325F7">
      <w:pPr>
        <w:jc w:val="both"/>
        <w:rPr>
          <w:rFonts w:ascii="Century Gothic" w:hAnsi="Century Gothic" w:cs="Tahoma"/>
          <w:color w:val="FF0000"/>
          <w:shd w:val="clear" w:color="auto" w:fill="FFFFFF"/>
        </w:rPr>
      </w:pPr>
      <w:r w:rsidRPr="00D85A9E">
        <w:rPr>
          <w:rFonts w:ascii="Century Gothic" w:hAnsi="Century Gothic" w:cs="Tahoma"/>
          <w:color w:val="FF0000"/>
          <w:shd w:val="clear" w:color="auto" w:fill="FFFFFF"/>
        </w:rPr>
        <w:t xml:space="preserve">PUBLICADO NO DOU </w:t>
      </w:r>
      <w:r>
        <w:rPr>
          <w:rFonts w:ascii="Century Gothic" w:hAnsi="Century Gothic" w:cs="Tahoma"/>
          <w:color w:val="FF0000"/>
          <w:shd w:val="clear" w:color="auto" w:fill="FFFFFF"/>
        </w:rPr>
        <w:t>1</w:t>
      </w:r>
      <w:r w:rsidRPr="00D85A9E">
        <w:rPr>
          <w:rFonts w:ascii="Century Gothic" w:hAnsi="Century Gothic" w:cs="Tahoma"/>
          <w:color w:val="FF0000"/>
          <w:shd w:val="clear" w:color="auto" w:fill="FFFFFF"/>
        </w:rPr>
        <w:t>0/07/2019</w:t>
      </w:r>
    </w:p>
    <w:p w14:paraId="4BD4093F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</w:p>
    <w:p w14:paraId="12707254" w14:textId="77777777" w:rsidR="00A325F7" w:rsidRPr="00A325F7" w:rsidRDefault="00A325F7" w:rsidP="00A325F7">
      <w:pPr>
        <w:ind w:left="3540"/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>Autoriza as unidades federadas que menciona a conceder crédito presumido, parcelamento, r</w:t>
      </w:r>
      <w:bookmarkStart w:id="0" w:name="_GoBack"/>
      <w:bookmarkEnd w:id="0"/>
      <w:r w:rsidRPr="00A325F7">
        <w:rPr>
          <w:rFonts w:ascii="Century Gothic" w:hAnsi="Century Gothic" w:cs="Tahoma"/>
          <w:shd w:val="clear" w:color="auto" w:fill="FFFFFF"/>
        </w:rPr>
        <w:t xml:space="preserve">emissão e anistia, como forma de incentivo fiscal à cultura, por intermédio do Sistema de Financiamento à Cultura - SIFC - e de mecanismos como o Tesouro Estadual, o Fundo Estadual de Cultura - FEC - e o Incentivo Fiscal à Cultura - IFC -, entre outros. </w:t>
      </w:r>
    </w:p>
    <w:p w14:paraId="43C26561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O Conselho Nacional de Política Fazendária - CONFAZ, na sua 173ª Reunião Ordinária, realizada em Brasília, DF, no dia 5 de julho de 2019, tendo em vista o disposto na Lei Complementar nº 24, de 7 de janeiro de 1975, resolve celebrar o seguinte </w:t>
      </w:r>
    </w:p>
    <w:p w14:paraId="1A7C3732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CONVÊNIO </w:t>
      </w:r>
    </w:p>
    <w:p w14:paraId="7B814EA0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Cláusula primeira Ficam os Estados de Minas Gerais, Pará e Piauí autorizados a conceder crédito presumido, parcelamento, remissão e anistia, como forma de incentivo fiscal à cultura, por intermédio do Sistema de Financiamento à Cultura - SIFC -, e de mecanismos como o Tesouro Estadual, o Fundo Estadual de Cultura - FEC - e o Incentivo Fiscal à Cultura - IFC -, entre outros, observadas a forma e as condições previstas neste convênio e na legislação estadual. </w:t>
      </w:r>
    </w:p>
    <w:p w14:paraId="4EB4A13A" w14:textId="2AB23DE6" w:rsidR="006663DD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>Cláusula segunda O contribuinte com crédito tributário inscrito em dívida ativa há mais de 12 (doze) meses, contados da data do requerimento a que se refere o § 2º desta cláusula, poderá quitá-lo com redução de 25% (vinte e cinco por cento) se apoiar financeiramente o FEC.</w:t>
      </w:r>
    </w:p>
    <w:p w14:paraId="657857AA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§ 1º Para a aplicação da redução prevista nesta cláusula, o contribuinte deverá promover a quitação ou o parcelamento de todos os créditos tributários inscritos em dívida ativa, permitida a exclusão de créditos tributários específicos, nos termos e segundo os critérios previstos na legislação estadual. </w:t>
      </w:r>
    </w:p>
    <w:p w14:paraId="15D12CFB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§ 2º Para a obtenção do benefício previsto no caput desta cláusula, o contribuinte incentivador deverá apresentar requerimento à Secretaria de Estado de Fazenda ou à Procuradoria-Geral do Estado, conforme o caso, e, no prazo de cinco dias de seu deferimento, efetuar o recolhimento do valor obtido após a redução, nas seguintes condições: </w:t>
      </w:r>
    </w:p>
    <w:p w14:paraId="57AB7990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I - 75% (setenta e cinco por cento) serão recolhidos por meio de documento de arrecadação estadual próprio, observada a legislação sobre o pagamento de tributos estaduais; </w:t>
      </w:r>
    </w:p>
    <w:p w14:paraId="4C3AEEA9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II - 25% (vinte e cinco por cento) serão repassados diretamente pelo contribuinte incentivador ao FEC, observadas, ainda, outras condições estabelecidas na legislação estadual. </w:t>
      </w:r>
    </w:p>
    <w:p w14:paraId="1263320A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lastRenderedPageBreak/>
        <w:t xml:space="preserve">§ 3º Na hipótese de pagamento parcelado do crédito tributário, o repasse de que trata o inciso II do §2º desta cláusula poderá, a critério da Secretaria de Estado de Fazenda ou da Procuradoria-Geral do Estado, conforme o caso, ser também efetuado parceladamente, na forma e nos prazos previstos na legislação estadual. </w:t>
      </w:r>
    </w:p>
    <w:p w14:paraId="2BF285C4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§4º O pagamento ou a implantação do parcelamento do crédito tributário para obtenção do benefício de que trata esta cláusula importam na confissão do débito tributário. </w:t>
      </w:r>
    </w:p>
    <w:p w14:paraId="04AECBD0" w14:textId="40CDA2FC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§ 5º O disposto no caput desta cláusula não alcança crédito tributário objeto de ação penal por crime contra a ordem tributária com sentença condenatória transitada em julgado. </w:t>
      </w:r>
    </w:p>
    <w:p w14:paraId="023AEA6E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Cláusula terceira O contribuinte do ICMS incentivador da atividade cultural poderá apropriar-se de crédito presumido dos valores despendidos, na forma e nos limites estabelecidos por este convênio e na legislação estadual. </w:t>
      </w:r>
    </w:p>
    <w:p w14:paraId="1BC16960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§ 1º O crédito a que se refere o caput desta cláusula será efetivado a cada mês, não podendo exceder os seguintes limites: </w:t>
      </w:r>
    </w:p>
    <w:p w14:paraId="6A69C5C1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I - 10% (dez por cento) do valor do ICMS devido no período, até atingir o limite de que trata a cláusula quarta, para a empresa cuja receita bruta anual se situe entre o limite máximo de faturamento da empresa de pequeno porte, definido na Lei Complementar Federal nº 123, de 14 de dezembro de 2006, e o montante de quatro vezes esse limite; </w:t>
      </w:r>
    </w:p>
    <w:p w14:paraId="4FAD6B8C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II - 7% (sete por cento) do valor do ICMS devido no período, até atingir o limite de que trata a cláusula quarta, para a empresa cuja receita bruta anual se situe entre o montante máximo permitido para as empresas que se enquadrem no disposto no inciso I e o valor de oito vezes o limite máximo de faturamento da empresa de pequeno porte, definido na Lei Complementar nº 123/2006; </w:t>
      </w:r>
    </w:p>
    <w:p w14:paraId="690320D5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>III - 3% (três por cento) do valor do ICMS devido no período, até atingir o limite de que trata a cláusula quarta, para a empresa cuja receita bruta anual seja superior ao montante máximo permitido para as empresas que se enquadrem no disposto no inciso II do § 1º desta cláusula.</w:t>
      </w:r>
    </w:p>
    <w:p w14:paraId="204DB3D5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§ 2º O </w:t>
      </w:r>
      <w:proofErr w:type="spellStart"/>
      <w:r w:rsidRPr="00A325F7">
        <w:rPr>
          <w:rFonts w:ascii="Century Gothic" w:hAnsi="Century Gothic" w:cs="Tahoma"/>
          <w:shd w:val="clear" w:color="auto" w:fill="FFFFFF"/>
        </w:rPr>
        <w:t>creditamento</w:t>
      </w:r>
      <w:proofErr w:type="spellEnd"/>
      <w:r w:rsidRPr="00A325F7">
        <w:rPr>
          <w:rFonts w:ascii="Century Gothic" w:hAnsi="Century Gothic" w:cs="Tahoma"/>
          <w:shd w:val="clear" w:color="auto" w:fill="FFFFFF"/>
        </w:rPr>
        <w:t xml:space="preserve"> somente poderá ser iniciado pelo contribuinte incentivador 30 (trinta) dias após o início do repasse de recursos ao empreendedor cultural e ao FEC, não sendo permitido, nos casos de repasse parcial, creditar-se de valor devido de ICMS maior do que o montante que houver sido efetivamente repassado. </w:t>
      </w:r>
    </w:p>
    <w:p w14:paraId="63FF11B3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Cláusula quarta A soma dos recursos do ICMS disponibilizados pelo Estado para atender ao disposto na cláusula terceira não poderá exceder 0,30% (trinta centésimos por cento) do montante da receita líquida anual do imposto, salvo na hipótese prevista no parágrafo único desta cláusula. </w:t>
      </w:r>
    </w:p>
    <w:p w14:paraId="5FB43704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Parágrafo único. O percentual previsto no caput desta cláusula poderá alcançar até 0,40% (quarenta centésimos por cento), desde que atendidos o </w:t>
      </w:r>
      <w:r w:rsidRPr="00A325F7">
        <w:rPr>
          <w:rFonts w:ascii="Century Gothic" w:hAnsi="Century Gothic" w:cs="Tahoma"/>
          <w:shd w:val="clear" w:color="auto" w:fill="FFFFFF"/>
        </w:rPr>
        <w:lastRenderedPageBreak/>
        <w:t xml:space="preserve">disposto no art. 14 da Lei Complementar nº 101, de 4 de maio de 2000, conforme disposto na legislação estadual. </w:t>
      </w:r>
    </w:p>
    <w:p w14:paraId="28DC1CC6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Cláusula quinta Ficam convalidados os incentivos fiscais à cultura concedidos pelo Estado de Minas Gerais, na forma da Lei Estadual nº 22.944/18, a partir de 16 de janeiro de 2018 até a data da ratificação nacional deste convênio. Cláusula sexta Legislação estadual poderá estabelecer a forma, condições e demais limites para fruição do benefício previsto neste convênio. </w:t>
      </w:r>
    </w:p>
    <w:p w14:paraId="3E5DB7D7" w14:textId="77777777" w:rsidR="00A325F7" w:rsidRPr="00A325F7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Cláusula sétima Este convênio entra em vigor na data da publicação no Diário Oficial da União de sua ratificação nacional, produzindo efeitos no período até 31 de dezembro de 2019. </w:t>
      </w:r>
    </w:p>
    <w:p w14:paraId="12FD5814" w14:textId="1F4893E0" w:rsidR="00A325F7" w:rsidRPr="00AE5C22" w:rsidRDefault="00A325F7" w:rsidP="009176C4">
      <w:pPr>
        <w:jc w:val="both"/>
        <w:rPr>
          <w:rFonts w:ascii="Century Gothic" w:hAnsi="Century Gothic" w:cs="Tahoma"/>
          <w:shd w:val="clear" w:color="auto" w:fill="FFFFFF"/>
        </w:rPr>
      </w:pPr>
      <w:r w:rsidRPr="00A325F7">
        <w:rPr>
          <w:rFonts w:ascii="Century Gothic" w:hAnsi="Century Gothic" w:cs="Tahoma"/>
          <w:shd w:val="clear" w:color="auto" w:fill="FFFFFF"/>
        </w:rPr>
        <w:t xml:space="preserve">Presidente do CONFAZ - </w:t>
      </w:r>
      <w:proofErr w:type="spellStart"/>
      <w:r w:rsidRPr="00A325F7">
        <w:rPr>
          <w:rFonts w:ascii="Century Gothic" w:hAnsi="Century Gothic" w:cs="Tahoma"/>
          <w:shd w:val="clear" w:color="auto" w:fill="FFFFFF"/>
        </w:rPr>
        <w:t>Waldery</w:t>
      </w:r>
      <w:proofErr w:type="spellEnd"/>
      <w:r w:rsidRPr="00A325F7">
        <w:rPr>
          <w:rFonts w:ascii="Century Gothic" w:hAnsi="Century Gothic" w:cs="Tahoma"/>
          <w:shd w:val="clear" w:color="auto" w:fill="FFFFFF"/>
        </w:rPr>
        <w:t xml:space="preserve"> Rodrigues Junior, em exercício; Acre - </w:t>
      </w:r>
      <w:proofErr w:type="spellStart"/>
      <w:r w:rsidRPr="00A325F7">
        <w:rPr>
          <w:rFonts w:ascii="Century Gothic" w:hAnsi="Century Gothic" w:cs="Tahoma"/>
          <w:shd w:val="clear" w:color="auto" w:fill="FFFFFF"/>
        </w:rPr>
        <w:t>Semírames</w:t>
      </w:r>
      <w:proofErr w:type="spellEnd"/>
      <w:r w:rsidRPr="00A325F7">
        <w:rPr>
          <w:rFonts w:ascii="Century Gothic" w:hAnsi="Century Gothic" w:cs="Tahoma"/>
          <w:shd w:val="clear" w:color="auto" w:fill="FFFFFF"/>
        </w:rPr>
        <w:t xml:space="preserve"> Maria Plácido Dias, Alagoas - Luiz Dias de Alencar Neto, Amapá - Josenildo Santos Abrantes, Amazonas - Dario José Braga Paim, Bahia - João Batista </w:t>
      </w:r>
      <w:proofErr w:type="spellStart"/>
      <w:r w:rsidRPr="00A325F7">
        <w:rPr>
          <w:rFonts w:ascii="Century Gothic" w:hAnsi="Century Gothic" w:cs="Tahoma"/>
          <w:shd w:val="clear" w:color="auto" w:fill="FFFFFF"/>
        </w:rPr>
        <w:t>Aslan</w:t>
      </w:r>
      <w:proofErr w:type="spellEnd"/>
      <w:r w:rsidRPr="00A325F7">
        <w:rPr>
          <w:rFonts w:ascii="Century Gothic" w:hAnsi="Century Gothic" w:cs="Tahoma"/>
          <w:shd w:val="clear" w:color="auto" w:fill="FFFFFF"/>
        </w:rPr>
        <w:t xml:space="preserve"> Ribeiro, Ceará - Fernanda Mara de Oliveira Macedo Carneiro </w:t>
      </w:r>
      <w:proofErr w:type="spellStart"/>
      <w:r w:rsidRPr="00A325F7">
        <w:rPr>
          <w:rFonts w:ascii="Century Gothic" w:hAnsi="Century Gothic" w:cs="Tahoma"/>
          <w:shd w:val="clear" w:color="auto" w:fill="FFFFFF"/>
        </w:rPr>
        <w:t>Pacobahyba</w:t>
      </w:r>
      <w:proofErr w:type="spellEnd"/>
      <w:r w:rsidRPr="00A325F7">
        <w:rPr>
          <w:rFonts w:ascii="Century Gothic" w:hAnsi="Century Gothic" w:cs="Tahoma"/>
          <w:shd w:val="clear" w:color="auto" w:fill="FFFFFF"/>
        </w:rPr>
        <w:t xml:space="preserve">, Distrito Federal - Marcelo Ribeiro Alvim, Espírito Santo - Rogelio </w:t>
      </w:r>
      <w:proofErr w:type="spellStart"/>
      <w:r w:rsidRPr="00A325F7">
        <w:rPr>
          <w:rFonts w:ascii="Century Gothic" w:hAnsi="Century Gothic" w:cs="Tahoma"/>
          <w:shd w:val="clear" w:color="auto" w:fill="FFFFFF"/>
        </w:rPr>
        <w:t>Pegoretti</w:t>
      </w:r>
      <w:proofErr w:type="spellEnd"/>
      <w:r w:rsidRPr="00A325F7">
        <w:rPr>
          <w:rFonts w:ascii="Century Gothic" w:hAnsi="Century Gothic" w:cs="Tahoma"/>
          <w:shd w:val="clear" w:color="auto" w:fill="FFFFFF"/>
        </w:rPr>
        <w:t xml:space="preserve"> Caetano Amorim, Goiás - Cristiane Alkmin Junqueira Schmidt, Maranhão - Magno Vasconcelos Pereira, Mato Grosso - Fábio Fernandes Pimenta, Mato Grosso do Sul - Felipe Mattos de Lima Ribeiro, Minas Gerais - Luiz Cláudio Fernandes L. Gomes, Pará - René de Oliveira e Sousa Júnior, Paraíba - </w:t>
      </w:r>
      <w:proofErr w:type="spellStart"/>
      <w:r w:rsidRPr="00A325F7">
        <w:rPr>
          <w:rFonts w:ascii="Century Gothic" w:hAnsi="Century Gothic" w:cs="Tahoma"/>
          <w:shd w:val="clear" w:color="auto" w:fill="FFFFFF"/>
        </w:rPr>
        <w:t>Marialvo</w:t>
      </w:r>
      <w:proofErr w:type="spellEnd"/>
      <w:r w:rsidRPr="00A325F7">
        <w:rPr>
          <w:rFonts w:ascii="Century Gothic" w:hAnsi="Century Gothic" w:cs="Tahoma"/>
          <w:shd w:val="clear" w:color="auto" w:fill="FFFFFF"/>
        </w:rPr>
        <w:t xml:space="preserve"> Laureano dos Santos Filho, Paraná - </w:t>
      </w:r>
      <w:proofErr w:type="spellStart"/>
      <w:r w:rsidRPr="00A325F7">
        <w:rPr>
          <w:rFonts w:ascii="Century Gothic" w:hAnsi="Century Gothic" w:cs="Tahoma"/>
          <w:shd w:val="clear" w:color="auto" w:fill="FFFFFF"/>
        </w:rPr>
        <w:t>Fernades</w:t>
      </w:r>
      <w:proofErr w:type="spellEnd"/>
      <w:r w:rsidRPr="00A325F7">
        <w:rPr>
          <w:rFonts w:ascii="Century Gothic" w:hAnsi="Century Gothic" w:cs="Tahoma"/>
          <w:shd w:val="clear" w:color="auto" w:fill="FFFFFF"/>
        </w:rPr>
        <w:t xml:space="preserve"> dos Santos, Pernambuco - Anderson de Alencar Freire, Piauí - Rafael </w:t>
      </w:r>
      <w:proofErr w:type="spellStart"/>
      <w:r w:rsidRPr="00A325F7">
        <w:rPr>
          <w:rFonts w:ascii="Century Gothic" w:hAnsi="Century Gothic" w:cs="Tahoma"/>
          <w:shd w:val="clear" w:color="auto" w:fill="FFFFFF"/>
        </w:rPr>
        <w:t>Tajra</w:t>
      </w:r>
      <w:proofErr w:type="spellEnd"/>
      <w:r w:rsidRPr="00A325F7">
        <w:rPr>
          <w:rFonts w:ascii="Century Gothic" w:hAnsi="Century Gothic" w:cs="Tahoma"/>
          <w:shd w:val="clear" w:color="auto" w:fill="FFFFFF"/>
        </w:rPr>
        <w:t xml:space="preserve"> </w:t>
      </w:r>
      <w:proofErr w:type="spellStart"/>
      <w:r w:rsidRPr="00A325F7">
        <w:rPr>
          <w:rFonts w:ascii="Century Gothic" w:hAnsi="Century Gothic" w:cs="Tahoma"/>
          <w:shd w:val="clear" w:color="auto" w:fill="FFFFFF"/>
        </w:rPr>
        <w:t>Fonteles</w:t>
      </w:r>
      <w:proofErr w:type="spellEnd"/>
      <w:r w:rsidRPr="00A325F7">
        <w:rPr>
          <w:rFonts w:ascii="Century Gothic" w:hAnsi="Century Gothic" w:cs="Tahoma"/>
          <w:shd w:val="clear" w:color="auto" w:fill="FFFFFF"/>
        </w:rPr>
        <w:t>, Rio de Janeiro - Luiz Cláudio Rodrigues de Carvalho, Rio Grande do Norte - Manoel Assis Rodrigues Borges, Rio Grande do Sul - Marco Aurelio Santos Cardoso, Rondônia - Luis Fernando Pereira da Silva, Santa Catarina - Paulo Eli, São Paulo - Milton Luiz de Melo Santos, Sergipe - Marco Antônio Queiroz, Tocantins - Sandro Henrique Armando.</w:t>
      </w:r>
    </w:p>
    <w:sectPr w:rsidR="00A325F7" w:rsidRPr="00AE5C2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E65B7" w14:textId="77777777" w:rsidR="0061775A" w:rsidRDefault="0061775A" w:rsidP="00FE7468">
      <w:pPr>
        <w:spacing w:after="0" w:line="240" w:lineRule="auto"/>
      </w:pPr>
      <w:r>
        <w:separator/>
      </w:r>
    </w:p>
  </w:endnote>
  <w:endnote w:type="continuationSeparator" w:id="0">
    <w:p w14:paraId="141451CF" w14:textId="77777777" w:rsidR="0061775A" w:rsidRDefault="0061775A" w:rsidP="00FE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65352" w14:textId="77777777" w:rsidR="00FE7468" w:rsidRPr="00E0255F" w:rsidRDefault="00FE7468" w:rsidP="00FE7468">
    <w:pPr>
      <w:pStyle w:val="Rodap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Atualizado julho</w:t>
    </w:r>
    <w:r w:rsidRPr="00406A0D">
      <w:rPr>
        <w:rFonts w:ascii="Century Gothic" w:hAnsi="Century Gothic"/>
        <w:sz w:val="20"/>
        <w:szCs w:val="20"/>
      </w:rPr>
      <w:t>/201</w:t>
    </w:r>
    <w:r>
      <w:rPr>
        <w:rFonts w:ascii="Century Gothic" w:hAnsi="Century Gothic"/>
        <w:sz w:val="20"/>
        <w:szCs w:val="20"/>
      </w:rPr>
      <w:t>9</w:t>
    </w:r>
  </w:p>
  <w:p w14:paraId="10C758CB" w14:textId="77777777" w:rsidR="00FE7468" w:rsidRDefault="00FE74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9A50" w14:textId="77777777" w:rsidR="0061775A" w:rsidRDefault="0061775A" w:rsidP="00FE7468">
      <w:pPr>
        <w:spacing w:after="0" w:line="240" w:lineRule="auto"/>
      </w:pPr>
      <w:r>
        <w:separator/>
      </w:r>
    </w:p>
  </w:footnote>
  <w:footnote w:type="continuationSeparator" w:id="0">
    <w:p w14:paraId="3D0A3CD6" w14:textId="77777777" w:rsidR="0061775A" w:rsidRDefault="0061775A" w:rsidP="00FE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BE4A" w14:textId="77777777" w:rsidR="00FE7468" w:rsidRPr="00406A0D" w:rsidRDefault="00FE7468" w:rsidP="00FE7468">
    <w:pPr>
      <w:pStyle w:val="Cabealho"/>
      <w:rPr>
        <w:rFonts w:ascii="Century Gothic" w:hAnsi="Century Gothic"/>
        <w:sz w:val="20"/>
        <w:szCs w:val="20"/>
      </w:rPr>
    </w:pPr>
    <w:r w:rsidRPr="00406A0D">
      <w:rPr>
        <w:rFonts w:ascii="Century Gothic" w:hAnsi="Century Gothic"/>
        <w:sz w:val="20"/>
        <w:szCs w:val="20"/>
      </w:rPr>
      <w:t>Este texto não substitui o publicado no D.O.U. e D.O.E.</w:t>
    </w:r>
  </w:p>
  <w:p w14:paraId="707809D3" w14:textId="77777777" w:rsidR="00FE7468" w:rsidRDefault="00FE74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68"/>
    <w:rsid w:val="00036664"/>
    <w:rsid w:val="001D26B8"/>
    <w:rsid w:val="00343E58"/>
    <w:rsid w:val="00343FEA"/>
    <w:rsid w:val="003666C0"/>
    <w:rsid w:val="003C3F30"/>
    <w:rsid w:val="00594BFF"/>
    <w:rsid w:val="0061775A"/>
    <w:rsid w:val="006316C8"/>
    <w:rsid w:val="006663DD"/>
    <w:rsid w:val="009176C4"/>
    <w:rsid w:val="009F7571"/>
    <w:rsid w:val="00A325F7"/>
    <w:rsid w:val="00AE5C22"/>
    <w:rsid w:val="00B97A81"/>
    <w:rsid w:val="00C16138"/>
    <w:rsid w:val="00C274D2"/>
    <w:rsid w:val="00C356F1"/>
    <w:rsid w:val="00C70DC0"/>
    <w:rsid w:val="00D85A9E"/>
    <w:rsid w:val="00DE5705"/>
    <w:rsid w:val="00E408F0"/>
    <w:rsid w:val="00E97E60"/>
    <w:rsid w:val="00EC5F96"/>
    <w:rsid w:val="00ED7C2A"/>
    <w:rsid w:val="00FE7468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03E2"/>
  <w15:chartTrackingRefBased/>
  <w15:docId w15:val="{A4BAA10A-84D6-46FD-8C32-7EEAC865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E746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E7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468"/>
  </w:style>
  <w:style w:type="paragraph" w:styleId="Rodap">
    <w:name w:val="footer"/>
    <w:basedOn w:val="Normal"/>
    <w:link w:val="RodapChar"/>
    <w:uiPriority w:val="99"/>
    <w:unhideWhenUsed/>
    <w:rsid w:val="00FE7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468"/>
  </w:style>
  <w:style w:type="character" w:styleId="Forte">
    <w:name w:val="Strong"/>
    <w:basedOn w:val="Fontepargpadro"/>
    <w:uiPriority w:val="22"/>
    <w:qFormat/>
    <w:rsid w:val="006316C8"/>
    <w:rPr>
      <w:b/>
      <w:bCs/>
    </w:rPr>
  </w:style>
  <w:style w:type="paragraph" w:customStyle="1" w:styleId="legislao-1ttulo">
    <w:name w:val="legislao-1ttulo"/>
    <w:basedOn w:val="Normal"/>
    <w:rsid w:val="00ED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o2histriconormativo">
    <w:name w:val="legislao2histriconormativo"/>
    <w:basedOn w:val="Normal"/>
    <w:rsid w:val="00ED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o3ementa">
    <w:name w:val="legislao3ementa"/>
    <w:basedOn w:val="Normal"/>
    <w:rsid w:val="00ED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o-4corpo">
    <w:name w:val="legislao-4corpo"/>
    <w:basedOn w:val="Normal"/>
    <w:rsid w:val="00ED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NOBRE</dc:creator>
  <cp:keywords/>
  <dc:description/>
  <cp:lastModifiedBy>CAIO NOBRE</cp:lastModifiedBy>
  <cp:revision>2</cp:revision>
  <dcterms:created xsi:type="dcterms:W3CDTF">2019-07-10T19:21:00Z</dcterms:created>
  <dcterms:modified xsi:type="dcterms:W3CDTF">2019-07-10T19:21:00Z</dcterms:modified>
</cp:coreProperties>
</file>